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eastAsia="方正仿宋简体"/>
          <w:b/>
          <w:color w:val="auto"/>
          <w:sz w:val="30"/>
          <w:szCs w:val="30"/>
        </w:rPr>
      </w:pPr>
      <w:r>
        <w:rPr>
          <w:rFonts w:hint="eastAsia" w:eastAsia="方正仿宋简体"/>
          <w:b/>
          <w:color w:val="auto"/>
          <w:sz w:val="30"/>
          <w:szCs w:val="30"/>
        </w:rPr>
        <w:t>附件2</w:t>
      </w:r>
    </w:p>
    <w:p>
      <w:pPr>
        <w:pStyle w:val="5"/>
        <w:spacing w:line="520" w:lineRule="exact"/>
        <w:jc w:val="center"/>
        <w:rPr>
          <w:rFonts w:ascii="方正大标宋简体" w:eastAsia="方正大标宋简体"/>
          <w:b/>
          <w:color w:val="auto"/>
          <w:sz w:val="36"/>
          <w:szCs w:val="36"/>
          <w:lang w:bidi="ar-SA"/>
        </w:rPr>
      </w:pPr>
      <w:r>
        <w:rPr>
          <w:rFonts w:hint="eastAsia" w:ascii="方正大标宋简体" w:eastAsia="方正大标宋简体"/>
          <w:b/>
          <w:color w:val="auto"/>
          <w:sz w:val="36"/>
          <w:szCs w:val="36"/>
          <w:lang w:bidi="ar-SA"/>
        </w:rPr>
        <w:t>全国理工科高校共青团工作联盟高校名单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bCs/>
          <w:color w:val="auto"/>
          <w:sz w:val="30"/>
          <w:szCs w:val="30"/>
          <w:lang w:val="en-US"/>
        </w:rPr>
      </w:pP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北京: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北京航空航天大学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北京理工大学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北京科技大学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北京邮电大学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中国地质大学(北京)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中国石油大学(北京)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北京工业大学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天津: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天津大学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河北: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燕山大学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河北工业大学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石家庄铁道大学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山西: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太原理工大学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内蒙古: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内蒙古工业大学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辽宁: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大连理工大学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东北大学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吉林: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长春工业大学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黑龙江: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哈尔滨工业大学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哈尔滨工程大学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哈尔滨理工大学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黑龙江科技大学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上海: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上海交通大学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东华大学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华东理工大学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江苏: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南京航空航天大学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南京理工大学</w:t>
      </w:r>
    </w:p>
    <w:p>
      <w:pPr>
        <w:tabs>
          <w:tab w:val="left" w:pos="2001"/>
        </w:tabs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东南大学</w:t>
      </w:r>
      <w:r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  <w:tab/>
      </w:r>
    </w:p>
    <w:p>
      <w:pPr>
        <w:tabs>
          <w:tab w:val="left" w:pos="2001"/>
        </w:tabs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河海大学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中国矿业大学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南京工业大学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南京信息工程大学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江苏大学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浙江: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浙江工业大学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杭州电子科技大学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安徽: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合肥工业大学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安徽工业大学</w:t>
      </w:r>
      <w:bookmarkStart w:id="0" w:name="_GoBack"/>
      <w:bookmarkEnd w:id="0"/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安徽理理工大学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安徽工程大学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中国科学技术大学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福建: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福州大学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江西: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东华理工大学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山东: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中国海洋大学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中国石油大学(华东)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河南: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洛阳理工学院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河南工业大学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湖北: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华中科技大学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中国地质大学(武汉)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武汉理工大学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湖南: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中南大学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广东: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华南理工大学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广东工业大学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广西: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桂林理工大学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桂林电子科技大学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海南: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海南大学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四川: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电子科技大学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西南交通大学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color w:val="auto"/>
          <w:sz w:val="30"/>
          <w:szCs w:val="30"/>
          <w:lang w:val="en-US"/>
        </w:rPr>
        <w:t>云南：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昆明理工大学</w:t>
      </w:r>
    </w:p>
    <w:p>
      <w:pPr>
        <w:spacing w:line="520" w:lineRule="exact"/>
        <w:rPr>
          <w:rStyle w:val="6"/>
          <w:rFonts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</w:pPr>
      <w:r>
        <w:rPr>
          <w:rStyle w:val="6"/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en-US"/>
        </w:rPr>
        <w:t>陕西: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西北工业大学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  <w:r>
        <w:rPr>
          <w:rStyle w:val="6"/>
          <w:rFonts w:hint="eastAsia" w:ascii="方正仿宋简体" w:hAnsi="宋体" w:eastAsia="方正仿宋简体" w:cs="宋体"/>
          <w:b/>
          <w:color w:val="auto"/>
          <w:sz w:val="30"/>
          <w:szCs w:val="30"/>
          <w:lang w:val="en-US"/>
        </w:rPr>
        <w:t>长安大学</w:t>
      </w:r>
    </w:p>
    <w:p>
      <w:pPr>
        <w:spacing w:line="520" w:lineRule="exact"/>
        <w:rPr>
          <w:rStyle w:val="6"/>
          <w:rFonts w:ascii="方正仿宋简体" w:hAnsi="宋体" w:eastAsia="方正仿宋简体" w:cs="宋体"/>
          <w:b/>
          <w:color w:val="auto"/>
          <w:sz w:val="30"/>
          <w:szCs w:val="30"/>
          <w:lang w:val="en-US"/>
        </w:rPr>
      </w:pPr>
    </w:p>
    <w:p/>
    <w:sectPr>
      <w:footerReference r:id="rId4" w:type="first"/>
      <w:footerReference r:id="rId3" w:type="default"/>
      <w:pgSz w:w="11900" w:h="16840"/>
      <w:pgMar w:top="1985" w:right="1531" w:bottom="1985" w:left="1531" w:header="0" w:footer="737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3901440</wp:posOffset>
              </wp:positionH>
              <wp:positionV relativeFrom="page">
                <wp:posOffset>9991725</wp:posOffset>
              </wp:positionV>
              <wp:extent cx="54610" cy="12382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0"/>
                            </w:rPr>
                            <w:t>9</w:t>
                          </w:r>
                          <w:r>
                            <w:rPr>
                              <w:rStyle w:val="1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07.2pt;margin-top:786.75pt;height:9.75pt;width:4.3pt;mso-position-horizontal-relative:page;mso-position-vertical-relative:page;mso-wrap-style:none;z-index:-251658240;mso-width-relative:page;mso-height-relative:page;" filled="f" stroked="f" coordsize="21600,21600" o:gfxdata="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NmipTdgAAAANAQAADwAAAAAAAAABACAAAAAiAAAAZHJzL2Rvd25yZXYueG1sUEsBAhQA&#10;FAAAAAgAh07iQLllpTvyAQAAwQMAAA4AAAAAAAAAAQAgAAAAJwEAAGRycy9lMm9Eb2MueG1sUEsF&#10;BgAAAAAGAAYAWQEAAI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0"/>
                      </w:rPr>
                      <w:t>9</w:t>
                    </w:r>
                    <w:r>
                      <w:rPr>
                        <w:rStyle w:val="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8937565"/>
      <w:docPartObj>
        <w:docPartGallery w:val="autotext"/>
      </w:docPartObj>
    </w:sdtPr>
    <w:sdtContent>
      <w:p>
        <w:pPr>
          <w:pStyle w:val="2"/>
          <w:jc w:val="center"/>
          <w:rPr>
            <w:rFonts w:eastAsiaTheme="minor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DF5946"/>
    <w:rsid w:val="040E68A2"/>
    <w:rsid w:val="14DF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5">
    <w:name w:val="正文 A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lang w:val="en-US" w:eastAsia="zh-CN" w:bidi="ug-CN"/>
    </w:rPr>
  </w:style>
  <w:style w:type="character" w:customStyle="1" w:styleId="6">
    <w:name w:val="Body text|4 + Spacing 3 pt"/>
    <w:basedOn w:val="7"/>
    <w:semiHidden/>
    <w:unhideWhenUsed/>
    <w:qFormat/>
    <w:uiPriority w:val="0"/>
    <w:rPr>
      <w:rFonts w:ascii="PMingLiU" w:hAnsi="PMingLiU" w:eastAsia="PMingLiU" w:cs="PMingLiU"/>
      <w:color w:val="000000"/>
      <w:spacing w:val="70"/>
      <w:w w:val="100"/>
      <w:position w:val="0"/>
      <w:sz w:val="28"/>
      <w:szCs w:val="28"/>
      <w:u w:val="none"/>
      <w:lang w:val="zh-CN" w:eastAsia="zh-CN" w:bidi="zh-CN"/>
    </w:rPr>
  </w:style>
  <w:style w:type="character" w:customStyle="1" w:styleId="7">
    <w:name w:val="Body text|4_"/>
    <w:basedOn w:val="3"/>
    <w:link w:val="8"/>
    <w:qFormat/>
    <w:uiPriority w:val="0"/>
    <w:rPr>
      <w:rFonts w:ascii="PMingLiU" w:hAnsi="PMingLiU" w:eastAsia="PMingLiU" w:cs="PMingLiU"/>
      <w:spacing w:val="30"/>
      <w:sz w:val="28"/>
      <w:szCs w:val="28"/>
    </w:rPr>
  </w:style>
  <w:style w:type="paragraph" w:customStyle="1" w:styleId="8">
    <w:name w:val="Body text|4"/>
    <w:basedOn w:val="1"/>
    <w:link w:val="7"/>
    <w:qFormat/>
    <w:uiPriority w:val="0"/>
    <w:pPr>
      <w:shd w:val="clear" w:color="auto" w:fill="FFFFFF"/>
      <w:spacing w:line="518" w:lineRule="exact"/>
      <w:ind w:hanging="1240"/>
      <w:jc w:val="distribute"/>
    </w:pPr>
    <w:rPr>
      <w:rFonts w:ascii="PMingLiU" w:hAnsi="PMingLiU" w:eastAsia="PMingLiU" w:cs="PMingLiU"/>
      <w:spacing w:val="30"/>
      <w:sz w:val="28"/>
      <w:szCs w:val="28"/>
    </w:rPr>
  </w:style>
  <w:style w:type="paragraph" w:customStyle="1" w:styleId="9">
    <w:name w:val="Header or footer|11"/>
    <w:basedOn w:val="1"/>
    <w:link w:val="11"/>
    <w:qFormat/>
    <w:uiPriority w:val="0"/>
    <w:pPr>
      <w:shd w:val="clear" w:color="auto" w:fill="FFFFFF"/>
      <w:spacing w:line="188" w:lineRule="exact"/>
    </w:pPr>
    <w:rPr>
      <w:sz w:val="17"/>
      <w:szCs w:val="17"/>
    </w:rPr>
  </w:style>
  <w:style w:type="character" w:customStyle="1" w:styleId="10">
    <w:name w:val="Header or footer|1"/>
    <w:basedOn w:val="11"/>
    <w:semiHidden/>
    <w:unhideWhenUsed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7"/>
      <w:szCs w:val="17"/>
      <w:u w:val="none"/>
      <w:lang w:val="zh-CN" w:eastAsia="zh-CN" w:bidi="zh-CN"/>
    </w:rPr>
  </w:style>
  <w:style w:type="character" w:customStyle="1" w:styleId="11">
    <w:name w:val="Header or footer|1_"/>
    <w:basedOn w:val="3"/>
    <w:link w:val="9"/>
    <w:qFormat/>
    <w:uiPriority w:val="0"/>
    <w:rPr>
      <w:sz w:val="17"/>
      <w:szCs w:val="1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2018-06-01T04:51:00Z</dcterms:created>
  <dc:creator>尔东庄</dc:creator>
  <cp:lastModifiedBy>尔东庄</cp:lastModifiedBy>
  <dcterms:modified xsi:type="dcterms:W3CDTF">2018-06-01T04:52:26Z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